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CE6" w:rsidRPr="00A70F6F" w:rsidRDefault="00571CE6" w:rsidP="00A70F6F">
      <w:pPr>
        <w:pStyle w:val="NormalWeb"/>
        <w:shd w:val="clear" w:color="auto" w:fill="FFFFFF"/>
        <w:spacing w:before="0" w:beforeAutospacing="0" w:after="0" w:afterAutospacing="0" w:line="480" w:lineRule="auto"/>
        <w:jc w:val="both"/>
        <w:rPr>
          <w:color w:val="000000"/>
          <w:bdr w:val="none" w:sz="0" w:space="0" w:color="auto" w:frame="1"/>
        </w:rPr>
      </w:pPr>
    </w:p>
    <w:p w:rsidR="00571CE6" w:rsidRPr="00A70F6F" w:rsidRDefault="00571CE6" w:rsidP="00A70F6F">
      <w:pPr>
        <w:pStyle w:val="NormalWeb"/>
        <w:shd w:val="clear" w:color="auto" w:fill="FFFFFF"/>
        <w:spacing w:before="0" w:beforeAutospacing="0" w:after="0" w:afterAutospacing="0" w:line="480" w:lineRule="auto"/>
        <w:jc w:val="both"/>
        <w:rPr>
          <w:color w:val="000000"/>
          <w:bdr w:val="none" w:sz="0" w:space="0" w:color="auto" w:frame="1"/>
        </w:rPr>
      </w:pPr>
    </w:p>
    <w:p w:rsidR="00571CE6" w:rsidRPr="00A70F6F" w:rsidRDefault="00571CE6" w:rsidP="00A70F6F">
      <w:pPr>
        <w:pStyle w:val="NormalWeb"/>
        <w:shd w:val="clear" w:color="auto" w:fill="FFFFFF"/>
        <w:spacing w:before="0" w:beforeAutospacing="0" w:after="0" w:afterAutospacing="0" w:line="480" w:lineRule="auto"/>
        <w:jc w:val="both"/>
        <w:rPr>
          <w:color w:val="000000"/>
          <w:bdr w:val="none" w:sz="0" w:space="0" w:color="auto" w:frame="1"/>
        </w:rPr>
      </w:pPr>
    </w:p>
    <w:p w:rsidR="00571CE6" w:rsidRPr="00A70F6F" w:rsidRDefault="00571CE6" w:rsidP="00A70F6F">
      <w:pPr>
        <w:pStyle w:val="NormalWeb"/>
        <w:shd w:val="clear" w:color="auto" w:fill="FFFFFF"/>
        <w:spacing w:before="0" w:beforeAutospacing="0" w:after="0" w:afterAutospacing="0" w:line="480" w:lineRule="auto"/>
        <w:jc w:val="both"/>
        <w:rPr>
          <w:color w:val="000000"/>
          <w:bdr w:val="none" w:sz="0" w:space="0" w:color="auto" w:frame="1"/>
        </w:rPr>
      </w:pPr>
    </w:p>
    <w:p w:rsidR="00571CE6" w:rsidRPr="00A70F6F" w:rsidRDefault="00571CE6" w:rsidP="00A70F6F">
      <w:pPr>
        <w:pStyle w:val="NormalWeb"/>
        <w:shd w:val="clear" w:color="auto" w:fill="FFFFFF"/>
        <w:spacing w:before="0" w:beforeAutospacing="0" w:after="0" w:afterAutospacing="0" w:line="480" w:lineRule="auto"/>
        <w:jc w:val="center"/>
        <w:rPr>
          <w:color w:val="000000"/>
          <w:bdr w:val="none" w:sz="0" w:space="0" w:color="auto" w:frame="1"/>
        </w:rPr>
      </w:pPr>
      <w:r w:rsidRPr="00A70F6F">
        <w:rPr>
          <w:color w:val="000000"/>
          <w:bdr w:val="none" w:sz="0" w:space="0" w:color="auto" w:frame="1"/>
        </w:rPr>
        <w:t>Managing Risks</w:t>
      </w:r>
    </w:p>
    <w:p w:rsidR="00571CE6" w:rsidRPr="00A70F6F" w:rsidRDefault="00571CE6" w:rsidP="00A70F6F">
      <w:pPr>
        <w:pStyle w:val="NormalWeb"/>
        <w:shd w:val="clear" w:color="auto" w:fill="FFFFFF"/>
        <w:spacing w:before="0" w:beforeAutospacing="0" w:after="0" w:afterAutospacing="0" w:line="480" w:lineRule="auto"/>
        <w:jc w:val="center"/>
        <w:rPr>
          <w:color w:val="000000"/>
          <w:bdr w:val="none" w:sz="0" w:space="0" w:color="auto" w:frame="1"/>
        </w:rPr>
      </w:pPr>
      <w:r w:rsidRPr="00A70F6F">
        <w:rPr>
          <w:color w:val="000000"/>
          <w:bdr w:val="none" w:sz="0" w:space="0" w:color="auto" w:frame="1"/>
        </w:rPr>
        <w:t>Institution</w:t>
      </w:r>
    </w:p>
    <w:p w:rsidR="00571CE6" w:rsidRPr="00A70F6F" w:rsidRDefault="00571CE6" w:rsidP="00A70F6F">
      <w:pPr>
        <w:pStyle w:val="NormalWeb"/>
        <w:shd w:val="clear" w:color="auto" w:fill="FFFFFF"/>
        <w:spacing w:before="0" w:beforeAutospacing="0" w:after="0" w:afterAutospacing="0" w:line="480" w:lineRule="auto"/>
        <w:jc w:val="center"/>
        <w:rPr>
          <w:color w:val="000000"/>
          <w:bdr w:val="none" w:sz="0" w:space="0" w:color="auto" w:frame="1"/>
        </w:rPr>
      </w:pPr>
      <w:r w:rsidRPr="00A70F6F">
        <w:rPr>
          <w:color w:val="000000"/>
          <w:bdr w:val="none" w:sz="0" w:space="0" w:color="auto" w:frame="1"/>
        </w:rPr>
        <w:t>Name</w:t>
      </w:r>
    </w:p>
    <w:p w:rsidR="00571CE6" w:rsidRPr="00A70F6F" w:rsidRDefault="00571CE6" w:rsidP="00A70F6F">
      <w:pPr>
        <w:pStyle w:val="NormalWeb"/>
        <w:shd w:val="clear" w:color="auto" w:fill="FFFFFF"/>
        <w:spacing w:before="0" w:beforeAutospacing="0" w:after="0" w:afterAutospacing="0" w:line="480" w:lineRule="auto"/>
        <w:jc w:val="center"/>
        <w:rPr>
          <w:color w:val="000000"/>
          <w:bdr w:val="none" w:sz="0" w:space="0" w:color="auto" w:frame="1"/>
        </w:rPr>
      </w:pPr>
      <w:r w:rsidRPr="00A70F6F">
        <w:rPr>
          <w:color w:val="000000"/>
          <w:bdr w:val="none" w:sz="0" w:space="0" w:color="auto" w:frame="1"/>
        </w:rPr>
        <w:t>Course</w:t>
      </w:r>
    </w:p>
    <w:p w:rsidR="00571CE6" w:rsidRPr="00A70F6F" w:rsidRDefault="00571CE6"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2E24DE" w:rsidRPr="00A70F6F" w:rsidRDefault="002E24DE" w:rsidP="00A70F6F">
      <w:pPr>
        <w:pStyle w:val="NormalWeb"/>
        <w:shd w:val="clear" w:color="auto" w:fill="FFFFFF"/>
        <w:spacing w:before="0" w:beforeAutospacing="0" w:after="0" w:afterAutospacing="0" w:line="480" w:lineRule="auto"/>
        <w:jc w:val="both"/>
        <w:rPr>
          <w:color w:val="000000"/>
          <w:bdr w:val="none" w:sz="0" w:space="0" w:color="auto" w:frame="1"/>
        </w:rPr>
      </w:pPr>
    </w:p>
    <w:p w:rsidR="009166D5" w:rsidRDefault="009166D5" w:rsidP="00BE1CD5">
      <w:pPr>
        <w:spacing w:line="480" w:lineRule="auto"/>
        <w:jc w:val="both"/>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lastRenderedPageBreak/>
        <w:t xml:space="preserve">WEEK 2 DISCUSSION </w:t>
      </w:r>
      <w:bookmarkStart w:id="0" w:name="_GoBack"/>
      <w:bookmarkEnd w:id="0"/>
    </w:p>
    <w:p w:rsidR="00BE1CD5" w:rsidRPr="002D5B12" w:rsidRDefault="00BE1CD5" w:rsidP="00BE1CD5">
      <w:pPr>
        <w:spacing w:line="480" w:lineRule="auto"/>
        <w:jc w:val="both"/>
        <w:rPr>
          <w:rFonts w:ascii="Times New Roman" w:eastAsia="Times New Roman" w:hAnsi="Times New Roman" w:cs="Times New Roman"/>
          <w:b/>
          <w:color w:val="000000"/>
          <w:sz w:val="24"/>
          <w:szCs w:val="24"/>
          <w:bdr w:val="none" w:sz="0" w:space="0" w:color="auto" w:frame="1"/>
        </w:rPr>
      </w:pPr>
      <w:r w:rsidRPr="002D5B12">
        <w:rPr>
          <w:rFonts w:ascii="Times New Roman" w:eastAsia="Times New Roman" w:hAnsi="Times New Roman" w:cs="Times New Roman"/>
          <w:b/>
          <w:color w:val="000000"/>
          <w:sz w:val="24"/>
          <w:szCs w:val="24"/>
          <w:bdr w:val="none" w:sz="0" w:space="0" w:color="auto" w:frame="1"/>
        </w:rPr>
        <w:t>What are the responsibilities of the risk manager in workers' compensation?</w:t>
      </w:r>
    </w:p>
    <w:p w:rsidR="00BE1CD5" w:rsidRPr="00BE1CD5" w:rsidRDefault="00BE1CD5" w:rsidP="00BE1CD5">
      <w:pPr>
        <w:spacing w:line="480" w:lineRule="auto"/>
        <w:jc w:val="both"/>
        <w:rPr>
          <w:rFonts w:ascii="Times New Roman" w:eastAsia="Times New Roman" w:hAnsi="Times New Roman" w:cs="Times New Roman"/>
          <w:color w:val="000000"/>
          <w:sz w:val="24"/>
          <w:szCs w:val="24"/>
          <w:bdr w:val="none" w:sz="0" w:space="0" w:color="auto" w:frame="1"/>
        </w:rPr>
      </w:pPr>
      <w:r w:rsidRPr="00BE1CD5">
        <w:rPr>
          <w:rFonts w:ascii="Times New Roman" w:eastAsia="Times New Roman" w:hAnsi="Times New Roman" w:cs="Times New Roman"/>
          <w:color w:val="000000"/>
          <w:sz w:val="24"/>
          <w:szCs w:val="24"/>
          <w:bdr w:val="none" w:sz="0" w:space="0" w:color="auto" w:frame="1"/>
        </w:rPr>
        <w:t xml:space="preserve">A risk manager in worker's compensation is responsible for several duties as the </w:t>
      </w:r>
      <w:r w:rsidR="002D5B12" w:rsidRPr="00BE1CD5">
        <w:rPr>
          <w:rFonts w:ascii="Times New Roman" w:eastAsia="Times New Roman" w:hAnsi="Times New Roman" w:cs="Times New Roman"/>
          <w:color w:val="000000"/>
          <w:sz w:val="24"/>
          <w:szCs w:val="24"/>
          <w:bdr w:val="none" w:sz="0" w:space="0" w:color="auto" w:frame="1"/>
        </w:rPr>
        <w:t>organization</w:t>
      </w:r>
      <w:r w:rsidRPr="00BE1CD5">
        <w:rPr>
          <w:rFonts w:ascii="Times New Roman" w:eastAsia="Times New Roman" w:hAnsi="Times New Roman" w:cs="Times New Roman"/>
          <w:color w:val="000000"/>
          <w:sz w:val="24"/>
          <w:szCs w:val="24"/>
          <w:bdr w:val="none" w:sz="0" w:space="0" w:color="auto" w:frame="1"/>
        </w:rPr>
        <w:t xml:space="preserve"> establishes a worker's compensation management program. However, the responsibilities depend on the size of the department and the amount of assistance that is provided. Some of the responsibilities of a risk manager are;</w:t>
      </w:r>
    </w:p>
    <w:p w:rsidR="00BE1CD5" w:rsidRPr="00BE1CD5" w:rsidRDefault="00BE1CD5" w:rsidP="00BE1CD5">
      <w:pPr>
        <w:spacing w:line="480" w:lineRule="auto"/>
        <w:jc w:val="both"/>
        <w:rPr>
          <w:rFonts w:ascii="Times New Roman" w:eastAsia="Times New Roman" w:hAnsi="Times New Roman" w:cs="Times New Roman"/>
          <w:color w:val="000000"/>
          <w:sz w:val="24"/>
          <w:szCs w:val="24"/>
          <w:bdr w:val="none" w:sz="0" w:space="0" w:color="auto" w:frame="1"/>
        </w:rPr>
      </w:pPr>
      <w:r w:rsidRPr="00BE1CD5">
        <w:rPr>
          <w:rFonts w:ascii="Times New Roman" w:eastAsia="Times New Roman" w:hAnsi="Times New Roman" w:cs="Times New Roman"/>
          <w:color w:val="000000"/>
          <w:sz w:val="24"/>
          <w:szCs w:val="24"/>
          <w:bdr w:val="none" w:sz="0" w:space="0" w:color="auto" w:frame="1"/>
        </w:rPr>
        <w:t xml:space="preserve">The risk manager determines the type of claims administration. The risk manager is supposed to ensure that the type of claims administration that the company has fits it well; the risk manager ought not to take a one-size-fits-all approach. The risk manager is supposed to carry out an </w:t>
      </w:r>
      <w:r w:rsidR="00C76A2A" w:rsidRPr="00BE1CD5">
        <w:rPr>
          <w:rFonts w:ascii="Times New Roman" w:eastAsia="Times New Roman" w:hAnsi="Times New Roman" w:cs="Times New Roman"/>
          <w:color w:val="000000"/>
          <w:sz w:val="24"/>
          <w:szCs w:val="24"/>
          <w:bdr w:val="none" w:sz="0" w:space="0" w:color="auto" w:frame="1"/>
        </w:rPr>
        <w:t>individualized</w:t>
      </w:r>
      <w:r w:rsidRPr="00BE1CD5">
        <w:rPr>
          <w:rFonts w:ascii="Times New Roman" w:eastAsia="Times New Roman" w:hAnsi="Times New Roman" w:cs="Times New Roman"/>
          <w:color w:val="000000"/>
          <w:sz w:val="24"/>
          <w:szCs w:val="24"/>
          <w:bdr w:val="none" w:sz="0" w:space="0" w:color="auto" w:frame="1"/>
        </w:rPr>
        <w:t xml:space="preserve"> assessment of the company's strength and needs to determine what kind of arrangement works best for the </w:t>
      </w:r>
      <w:r w:rsidR="00C76A2A" w:rsidRPr="00BE1CD5">
        <w:rPr>
          <w:rFonts w:ascii="Times New Roman" w:eastAsia="Times New Roman" w:hAnsi="Times New Roman" w:cs="Times New Roman"/>
          <w:color w:val="000000"/>
          <w:sz w:val="24"/>
          <w:szCs w:val="24"/>
          <w:bdr w:val="none" w:sz="0" w:space="0" w:color="auto" w:frame="1"/>
        </w:rPr>
        <w:t>organization</w:t>
      </w:r>
      <w:r w:rsidRPr="00BE1CD5">
        <w:rPr>
          <w:rFonts w:ascii="Times New Roman" w:eastAsia="Times New Roman" w:hAnsi="Times New Roman" w:cs="Times New Roman"/>
          <w:color w:val="000000"/>
          <w:sz w:val="24"/>
          <w:szCs w:val="24"/>
          <w:bdr w:val="none" w:sz="0" w:space="0" w:color="auto" w:frame="1"/>
        </w:rPr>
        <w:t xml:space="preserve"> (</w:t>
      </w:r>
      <w:proofErr w:type="spellStart"/>
      <w:r w:rsidRPr="00BE1CD5">
        <w:rPr>
          <w:rFonts w:ascii="Times New Roman" w:eastAsia="Times New Roman" w:hAnsi="Times New Roman" w:cs="Times New Roman"/>
          <w:color w:val="000000"/>
          <w:sz w:val="24"/>
          <w:szCs w:val="24"/>
          <w:bdr w:val="none" w:sz="0" w:space="0" w:color="auto" w:frame="1"/>
        </w:rPr>
        <w:t>Svedin</w:t>
      </w:r>
      <w:proofErr w:type="spellEnd"/>
      <w:r w:rsidRPr="00BE1CD5">
        <w:rPr>
          <w:rFonts w:ascii="Times New Roman" w:eastAsia="Times New Roman" w:hAnsi="Times New Roman" w:cs="Times New Roman"/>
          <w:color w:val="000000"/>
          <w:sz w:val="24"/>
          <w:szCs w:val="24"/>
          <w:bdr w:val="none" w:sz="0" w:space="0" w:color="auto" w:frame="1"/>
        </w:rPr>
        <w:t>, 2015).</w:t>
      </w:r>
    </w:p>
    <w:p w:rsidR="00BE1CD5" w:rsidRPr="00BE1CD5" w:rsidRDefault="00BE1CD5" w:rsidP="00BE1CD5">
      <w:pPr>
        <w:spacing w:line="480" w:lineRule="auto"/>
        <w:jc w:val="both"/>
        <w:rPr>
          <w:rFonts w:ascii="Times New Roman" w:eastAsia="Times New Roman" w:hAnsi="Times New Roman" w:cs="Times New Roman"/>
          <w:color w:val="000000"/>
          <w:sz w:val="24"/>
          <w:szCs w:val="24"/>
          <w:bdr w:val="none" w:sz="0" w:space="0" w:color="auto" w:frame="1"/>
        </w:rPr>
      </w:pPr>
      <w:r w:rsidRPr="00BE1CD5">
        <w:rPr>
          <w:rFonts w:ascii="Times New Roman" w:eastAsia="Times New Roman" w:hAnsi="Times New Roman" w:cs="Times New Roman"/>
          <w:color w:val="000000"/>
          <w:sz w:val="24"/>
          <w:szCs w:val="24"/>
          <w:bdr w:val="none" w:sz="0" w:space="0" w:color="auto" w:frame="1"/>
        </w:rPr>
        <w:t>The risk manager is supposed to ensure that the adjuster-to-claim ratio is right so that it can respond to the employee's claims to ensure that they are back to productive employment faster. If the claims are processed fast, then the claims costs will be lowered.</w:t>
      </w:r>
    </w:p>
    <w:p w:rsidR="00BE1CD5" w:rsidRPr="00D42EEE" w:rsidRDefault="00BE1CD5" w:rsidP="00BE1CD5">
      <w:pPr>
        <w:spacing w:line="480" w:lineRule="auto"/>
        <w:jc w:val="both"/>
        <w:rPr>
          <w:rFonts w:ascii="Times New Roman" w:eastAsia="Times New Roman" w:hAnsi="Times New Roman" w:cs="Times New Roman"/>
          <w:b/>
          <w:color w:val="000000"/>
          <w:sz w:val="24"/>
          <w:szCs w:val="24"/>
          <w:bdr w:val="none" w:sz="0" w:space="0" w:color="auto" w:frame="1"/>
        </w:rPr>
      </w:pPr>
      <w:r w:rsidRPr="00D42EEE">
        <w:rPr>
          <w:rFonts w:ascii="Times New Roman" w:eastAsia="Times New Roman" w:hAnsi="Times New Roman" w:cs="Times New Roman"/>
          <w:b/>
          <w:color w:val="000000"/>
          <w:sz w:val="24"/>
          <w:szCs w:val="24"/>
          <w:bdr w:val="none" w:sz="0" w:space="0" w:color="auto" w:frame="1"/>
        </w:rPr>
        <w:t>What role does employee safety play in risk management?</w:t>
      </w:r>
    </w:p>
    <w:p w:rsidR="00BE1CD5" w:rsidRPr="00BE1CD5" w:rsidRDefault="00BE1CD5" w:rsidP="00BE1CD5">
      <w:pPr>
        <w:spacing w:line="480" w:lineRule="auto"/>
        <w:jc w:val="both"/>
        <w:rPr>
          <w:rFonts w:ascii="Times New Roman" w:eastAsia="Times New Roman" w:hAnsi="Times New Roman" w:cs="Times New Roman"/>
          <w:color w:val="000000"/>
          <w:sz w:val="24"/>
          <w:szCs w:val="24"/>
          <w:bdr w:val="none" w:sz="0" w:space="0" w:color="auto" w:frame="1"/>
        </w:rPr>
      </w:pPr>
      <w:r w:rsidRPr="00BE1CD5">
        <w:rPr>
          <w:rFonts w:ascii="Times New Roman" w:eastAsia="Times New Roman" w:hAnsi="Times New Roman" w:cs="Times New Roman"/>
          <w:color w:val="000000"/>
          <w:sz w:val="24"/>
          <w:szCs w:val="24"/>
          <w:bdr w:val="none" w:sz="0" w:space="0" w:color="auto" w:frame="1"/>
        </w:rPr>
        <w:t>The role of employee safety in risk management is that it helps a risk manager focus his or her efforts on improving the work environment. As an employer, it is their responsibility to maintain a safe and healthy workplace. Successful risk management ought to be part of the overall risk management team, as vital as the other things that the organization does to succeed in business. Thus, employee safety ensures that an organization comes up with risk management practices that will ensure the safety of the workers (the United States, 2009).</w:t>
      </w:r>
    </w:p>
    <w:p w:rsidR="00BE1CD5" w:rsidRPr="00D42EEE" w:rsidRDefault="00BE1CD5" w:rsidP="00BE1CD5">
      <w:pPr>
        <w:spacing w:line="480" w:lineRule="auto"/>
        <w:jc w:val="both"/>
        <w:rPr>
          <w:rFonts w:ascii="Times New Roman" w:eastAsia="Times New Roman" w:hAnsi="Times New Roman" w:cs="Times New Roman"/>
          <w:b/>
          <w:color w:val="000000"/>
          <w:sz w:val="24"/>
          <w:szCs w:val="24"/>
          <w:bdr w:val="none" w:sz="0" w:space="0" w:color="auto" w:frame="1"/>
        </w:rPr>
      </w:pPr>
      <w:r w:rsidRPr="00D42EEE">
        <w:rPr>
          <w:rFonts w:ascii="Times New Roman" w:eastAsia="Times New Roman" w:hAnsi="Times New Roman" w:cs="Times New Roman"/>
          <w:b/>
          <w:color w:val="000000"/>
          <w:sz w:val="24"/>
          <w:szCs w:val="24"/>
          <w:bdr w:val="none" w:sz="0" w:space="0" w:color="auto" w:frame="1"/>
        </w:rPr>
        <w:lastRenderedPageBreak/>
        <w:t xml:space="preserve">What can the risk management team do ensure the </w:t>
      </w:r>
      <w:proofErr w:type="gramStart"/>
      <w:r w:rsidRPr="00D42EEE">
        <w:rPr>
          <w:rFonts w:ascii="Times New Roman" w:eastAsia="Times New Roman" w:hAnsi="Times New Roman" w:cs="Times New Roman"/>
          <w:b/>
          <w:color w:val="000000"/>
          <w:sz w:val="24"/>
          <w:szCs w:val="24"/>
          <w:bdr w:val="none" w:sz="0" w:space="0" w:color="auto" w:frame="1"/>
        </w:rPr>
        <w:t>risks of workers' compensation is</w:t>
      </w:r>
      <w:proofErr w:type="gramEnd"/>
      <w:r w:rsidRPr="00D42EEE">
        <w:rPr>
          <w:rFonts w:ascii="Times New Roman" w:eastAsia="Times New Roman" w:hAnsi="Times New Roman" w:cs="Times New Roman"/>
          <w:b/>
          <w:color w:val="000000"/>
          <w:sz w:val="24"/>
          <w:szCs w:val="24"/>
          <w:bdr w:val="none" w:sz="0" w:space="0" w:color="auto" w:frame="1"/>
        </w:rPr>
        <w:t xml:space="preserve"> properly managed?</w:t>
      </w:r>
    </w:p>
    <w:p w:rsidR="004327A7" w:rsidRDefault="00BE1CD5" w:rsidP="00BE1CD5">
      <w:pPr>
        <w:spacing w:line="480" w:lineRule="auto"/>
        <w:jc w:val="both"/>
        <w:rPr>
          <w:rFonts w:ascii="Times New Roman" w:eastAsia="Times New Roman" w:hAnsi="Times New Roman" w:cs="Times New Roman"/>
          <w:color w:val="000000"/>
          <w:sz w:val="24"/>
          <w:szCs w:val="24"/>
          <w:bdr w:val="none" w:sz="0" w:space="0" w:color="auto" w:frame="1"/>
        </w:rPr>
      </w:pPr>
      <w:r w:rsidRPr="00BE1CD5">
        <w:rPr>
          <w:rFonts w:ascii="Times New Roman" w:eastAsia="Times New Roman" w:hAnsi="Times New Roman" w:cs="Times New Roman"/>
          <w:color w:val="000000"/>
          <w:sz w:val="24"/>
          <w:szCs w:val="24"/>
          <w:bdr w:val="none" w:sz="0" w:space="0" w:color="auto" w:frame="1"/>
        </w:rPr>
        <w:t>There exist risks in the incentive compensation arrangements. However, these risks may be particularly difficult to identify and manage and thus the companies need to implement robust risk management processes to ensure proper alignment of incentive compensation with objectives and organization risk appetite. For the risk management team to ensure that risks of worker's compensation are well taken care of, they ought to better align current incentives in compensation programs with the risk profile and appetite,  establish internal controls to appropriately alleviate unwarranted risk-taking, maintain an appropriate level of incentive to ensure that the firm attracts and retains the people with the necessary talent, and meet the demands, documentation, and analysis from the bodies that regulate such departments and the stakeholders (the United States, 2009).</w:t>
      </w:r>
    </w:p>
    <w:p w:rsidR="000C2054" w:rsidRDefault="000C2054" w:rsidP="00BE1CD5">
      <w:pPr>
        <w:spacing w:line="480" w:lineRule="auto"/>
        <w:jc w:val="both"/>
        <w:rPr>
          <w:rFonts w:ascii="Times New Roman" w:eastAsia="Times New Roman" w:hAnsi="Times New Roman" w:cs="Times New Roman"/>
          <w:color w:val="000000"/>
          <w:sz w:val="24"/>
          <w:szCs w:val="24"/>
          <w:bdr w:val="none" w:sz="0" w:space="0" w:color="auto" w:frame="1"/>
        </w:rPr>
      </w:pPr>
    </w:p>
    <w:p w:rsidR="000C2054" w:rsidRDefault="000C2054" w:rsidP="00BE1CD5">
      <w:pPr>
        <w:spacing w:line="480" w:lineRule="auto"/>
        <w:jc w:val="both"/>
        <w:rPr>
          <w:rFonts w:ascii="Times New Roman" w:eastAsia="Times New Roman" w:hAnsi="Times New Roman" w:cs="Times New Roman"/>
          <w:color w:val="000000"/>
          <w:sz w:val="24"/>
          <w:szCs w:val="24"/>
          <w:bdr w:val="none" w:sz="0" w:space="0" w:color="auto" w:frame="1"/>
        </w:rPr>
      </w:pPr>
    </w:p>
    <w:p w:rsidR="000C2054" w:rsidRPr="00A70F6F" w:rsidRDefault="000C2054" w:rsidP="00BE1CD5">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A70F6F">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A70F6F">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A70F6F">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A70F6F">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A70F6F">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A70F6F">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A70F6F">
      <w:pPr>
        <w:spacing w:line="480" w:lineRule="auto"/>
        <w:jc w:val="both"/>
        <w:rPr>
          <w:rFonts w:ascii="Times New Roman" w:hAnsi="Times New Roman" w:cs="Times New Roman"/>
          <w:color w:val="000000"/>
          <w:sz w:val="24"/>
          <w:szCs w:val="24"/>
          <w:bdr w:val="none" w:sz="0" w:space="0" w:color="auto" w:frame="1"/>
        </w:rPr>
      </w:pPr>
    </w:p>
    <w:p w:rsidR="004327A7" w:rsidRPr="00A70F6F" w:rsidRDefault="004327A7" w:rsidP="000778F7">
      <w:pPr>
        <w:spacing w:line="480" w:lineRule="auto"/>
        <w:jc w:val="center"/>
        <w:rPr>
          <w:rFonts w:ascii="Times New Roman" w:hAnsi="Times New Roman" w:cs="Times New Roman"/>
          <w:color w:val="000000"/>
          <w:sz w:val="24"/>
          <w:szCs w:val="24"/>
          <w:bdr w:val="none" w:sz="0" w:space="0" w:color="auto" w:frame="1"/>
        </w:rPr>
      </w:pPr>
      <w:r w:rsidRPr="00A70F6F">
        <w:rPr>
          <w:rFonts w:ascii="Times New Roman" w:hAnsi="Times New Roman" w:cs="Times New Roman"/>
          <w:color w:val="000000"/>
          <w:sz w:val="24"/>
          <w:szCs w:val="24"/>
          <w:bdr w:val="none" w:sz="0" w:space="0" w:color="auto" w:frame="1"/>
        </w:rPr>
        <w:t>References</w:t>
      </w:r>
    </w:p>
    <w:p w:rsidR="000778F7" w:rsidRPr="00A70F6F" w:rsidRDefault="000778F7" w:rsidP="000778F7">
      <w:pPr>
        <w:pStyle w:val="NormalWeb"/>
        <w:shd w:val="clear" w:color="auto" w:fill="FFFFFF"/>
        <w:spacing w:before="0" w:beforeAutospacing="0" w:after="0" w:afterAutospacing="0" w:line="480" w:lineRule="auto"/>
        <w:ind w:left="720" w:hanging="720"/>
        <w:jc w:val="both"/>
        <w:rPr>
          <w:color w:val="000000"/>
          <w:bdr w:val="none" w:sz="0" w:space="0" w:color="auto" w:frame="1"/>
        </w:rPr>
      </w:pPr>
      <w:proofErr w:type="spellStart"/>
      <w:r w:rsidRPr="00A70F6F">
        <w:t>Svedin</w:t>
      </w:r>
      <w:proofErr w:type="spellEnd"/>
      <w:r w:rsidRPr="00A70F6F">
        <w:t xml:space="preserve">, L. (2015). </w:t>
      </w:r>
      <w:r w:rsidRPr="00A70F6F">
        <w:rPr>
          <w:i/>
          <w:iCs/>
        </w:rPr>
        <w:t>Ethics and risk management</w:t>
      </w:r>
      <w:r w:rsidRPr="00A70F6F">
        <w:t>.</w:t>
      </w:r>
    </w:p>
    <w:p w:rsidR="000778F7" w:rsidRPr="00A70F6F" w:rsidRDefault="000778F7" w:rsidP="000778F7">
      <w:pPr>
        <w:spacing w:line="480" w:lineRule="auto"/>
        <w:ind w:left="720" w:hanging="720"/>
        <w:jc w:val="both"/>
        <w:rPr>
          <w:rFonts w:ascii="Times New Roman" w:hAnsi="Times New Roman" w:cs="Times New Roman"/>
          <w:color w:val="000000"/>
          <w:sz w:val="24"/>
          <w:szCs w:val="24"/>
          <w:bdr w:val="none" w:sz="0" w:space="0" w:color="auto" w:frame="1"/>
        </w:rPr>
      </w:pPr>
      <w:r w:rsidRPr="00A70F6F">
        <w:rPr>
          <w:rFonts w:ascii="Times New Roman" w:hAnsi="Times New Roman" w:cs="Times New Roman"/>
          <w:sz w:val="24"/>
          <w:szCs w:val="24"/>
        </w:rPr>
        <w:t xml:space="preserve">United States. (2009). </w:t>
      </w:r>
      <w:r w:rsidRPr="00A70F6F">
        <w:rPr>
          <w:rFonts w:ascii="Times New Roman" w:hAnsi="Times New Roman" w:cs="Times New Roman"/>
          <w:i/>
          <w:iCs/>
          <w:sz w:val="24"/>
          <w:szCs w:val="24"/>
        </w:rPr>
        <w:t>Compensation structure and systemic risk: Hearing before the Committee of Financial Services, U.S. House of Representatives, One Hundred Eleventh Congress, first session, June 11, 2009</w:t>
      </w:r>
      <w:r w:rsidRPr="00A70F6F">
        <w:rPr>
          <w:rFonts w:ascii="Times New Roman" w:hAnsi="Times New Roman" w:cs="Times New Roman"/>
          <w:sz w:val="24"/>
          <w:szCs w:val="24"/>
        </w:rPr>
        <w:t>. Washington: U.S. G.P.O.</w:t>
      </w:r>
    </w:p>
    <w:p w:rsidR="008E2482" w:rsidRPr="00A70F6F" w:rsidRDefault="008E2482" w:rsidP="00A70F6F">
      <w:pPr>
        <w:spacing w:line="480" w:lineRule="auto"/>
        <w:jc w:val="both"/>
        <w:rPr>
          <w:rFonts w:ascii="Times New Roman" w:hAnsi="Times New Roman" w:cs="Times New Roman"/>
          <w:sz w:val="24"/>
          <w:szCs w:val="24"/>
        </w:rPr>
      </w:pPr>
    </w:p>
    <w:sectPr w:rsidR="008E2482" w:rsidRPr="00A70F6F" w:rsidSect="008E53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37B" w:rsidRDefault="0010637B" w:rsidP="008E539E">
      <w:pPr>
        <w:spacing w:after="0" w:line="240" w:lineRule="auto"/>
      </w:pPr>
      <w:r>
        <w:separator/>
      </w:r>
    </w:p>
  </w:endnote>
  <w:endnote w:type="continuationSeparator" w:id="0">
    <w:p w:rsidR="0010637B" w:rsidRDefault="0010637B" w:rsidP="008E5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37B" w:rsidRDefault="0010637B" w:rsidP="008E539E">
      <w:pPr>
        <w:spacing w:after="0" w:line="240" w:lineRule="auto"/>
      </w:pPr>
      <w:r>
        <w:separator/>
      </w:r>
    </w:p>
  </w:footnote>
  <w:footnote w:type="continuationSeparator" w:id="0">
    <w:p w:rsidR="0010637B" w:rsidRDefault="0010637B" w:rsidP="008E53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661" w:rsidRPr="005D4661" w:rsidRDefault="005D4661" w:rsidP="005D4661">
    <w:pPr>
      <w:pStyle w:val="Header"/>
      <w:spacing w:line="480" w:lineRule="auto"/>
      <w:jc w:val="right"/>
      <w:rPr>
        <w:rFonts w:ascii="Times New Roman" w:hAnsi="Times New Roman" w:cs="Times New Roman"/>
        <w:sz w:val="24"/>
      </w:rPr>
    </w:pPr>
    <w:r w:rsidRPr="005D4661">
      <w:rPr>
        <w:rFonts w:ascii="Times New Roman" w:hAnsi="Times New Roman" w:cs="Times New Roman"/>
        <w:sz w:val="24"/>
      </w:rPr>
      <w:t>MANAGING RISKS</w:t>
    </w:r>
    <w:sdt>
      <w:sdtPr>
        <w:rPr>
          <w:rFonts w:ascii="Times New Roman" w:hAnsi="Times New Roman" w:cs="Times New Roman"/>
          <w:sz w:val="24"/>
        </w:rPr>
        <w:id w:val="-204343416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D4661">
          <w:rPr>
            <w:rFonts w:ascii="Times New Roman" w:hAnsi="Times New Roman" w:cs="Times New Roman"/>
            <w:sz w:val="24"/>
          </w:rPr>
          <w:fldChar w:fldCharType="begin"/>
        </w:r>
        <w:r w:rsidRPr="005D4661">
          <w:rPr>
            <w:rFonts w:ascii="Times New Roman" w:hAnsi="Times New Roman" w:cs="Times New Roman"/>
            <w:sz w:val="24"/>
          </w:rPr>
          <w:instrText xml:space="preserve"> PAGE   \* MERGEFORMAT </w:instrText>
        </w:r>
        <w:r w:rsidRPr="005D4661">
          <w:rPr>
            <w:rFonts w:ascii="Times New Roman" w:hAnsi="Times New Roman" w:cs="Times New Roman"/>
            <w:sz w:val="24"/>
          </w:rPr>
          <w:fldChar w:fldCharType="separate"/>
        </w:r>
        <w:r w:rsidR="009166D5">
          <w:rPr>
            <w:rFonts w:ascii="Times New Roman" w:hAnsi="Times New Roman" w:cs="Times New Roman"/>
            <w:noProof/>
            <w:sz w:val="24"/>
          </w:rPr>
          <w:t>2</w:t>
        </w:r>
        <w:r w:rsidRPr="005D4661">
          <w:rPr>
            <w:rFonts w:ascii="Times New Roman" w:hAnsi="Times New Roman" w:cs="Times New Roman"/>
            <w:noProof/>
            <w:sz w:val="24"/>
          </w:rPr>
          <w:fldChar w:fldCharType="end"/>
        </w:r>
      </w:sdtContent>
    </w:sdt>
  </w:p>
  <w:p w:rsidR="005D4661" w:rsidRDefault="005D46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39E" w:rsidRDefault="008E539E" w:rsidP="008E539E">
    <w:pPr>
      <w:pStyle w:val="Header"/>
      <w:spacing w:line="480" w:lineRule="auto"/>
      <w:jc w:val="right"/>
    </w:pPr>
    <w:r w:rsidRPr="008E539E">
      <w:rPr>
        <w:rFonts w:ascii="Times New Roman" w:hAnsi="Times New Roman" w:cs="Times New Roman"/>
        <w:sz w:val="24"/>
      </w:rPr>
      <w:t>Running Head: MANAGING RISKS</w:t>
    </w:r>
    <w:sdt>
      <w:sdtPr>
        <w:rPr>
          <w:rFonts w:ascii="Times New Roman" w:hAnsi="Times New Roman" w:cs="Times New Roman"/>
          <w:sz w:val="24"/>
        </w:rPr>
        <w:id w:val="1474178630"/>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8E539E">
          <w:rPr>
            <w:rFonts w:ascii="Times New Roman" w:hAnsi="Times New Roman" w:cs="Times New Roman"/>
            <w:sz w:val="24"/>
          </w:rPr>
          <w:fldChar w:fldCharType="begin"/>
        </w:r>
        <w:r w:rsidRPr="008E539E">
          <w:rPr>
            <w:rFonts w:ascii="Times New Roman" w:hAnsi="Times New Roman" w:cs="Times New Roman"/>
            <w:sz w:val="24"/>
          </w:rPr>
          <w:instrText xml:space="preserve"> PAGE   \* MERGEFORMAT </w:instrText>
        </w:r>
        <w:r w:rsidRPr="008E539E">
          <w:rPr>
            <w:rFonts w:ascii="Times New Roman" w:hAnsi="Times New Roman" w:cs="Times New Roman"/>
            <w:sz w:val="24"/>
          </w:rPr>
          <w:fldChar w:fldCharType="separate"/>
        </w:r>
        <w:r w:rsidR="009166D5">
          <w:rPr>
            <w:rFonts w:ascii="Times New Roman" w:hAnsi="Times New Roman" w:cs="Times New Roman"/>
            <w:noProof/>
            <w:sz w:val="24"/>
          </w:rPr>
          <w:t>1</w:t>
        </w:r>
        <w:r w:rsidRPr="008E539E">
          <w:rPr>
            <w:rFonts w:ascii="Times New Roman" w:hAnsi="Times New Roman" w:cs="Times New Roman"/>
            <w:noProof/>
            <w:sz w:val="24"/>
          </w:rPr>
          <w:fldChar w:fldCharType="end"/>
        </w:r>
      </w:sdtContent>
    </w:sdt>
  </w:p>
  <w:p w:rsidR="008E539E" w:rsidRDefault="008E53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5DB"/>
    <w:rsid w:val="00031A89"/>
    <w:rsid w:val="00032B9E"/>
    <w:rsid w:val="000426C2"/>
    <w:rsid w:val="00057447"/>
    <w:rsid w:val="00070CA3"/>
    <w:rsid w:val="000778F7"/>
    <w:rsid w:val="000C2054"/>
    <w:rsid w:val="000E4FDE"/>
    <w:rsid w:val="0010637B"/>
    <w:rsid w:val="00143A51"/>
    <w:rsid w:val="00171B16"/>
    <w:rsid w:val="002512CC"/>
    <w:rsid w:val="002C2691"/>
    <w:rsid w:val="002D5B12"/>
    <w:rsid w:val="002E24DE"/>
    <w:rsid w:val="002F2617"/>
    <w:rsid w:val="00326C52"/>
    <w:rsid w:val="003438D1"/>
    <w:rsid w:val="00344A6D"/>
    <w:rsid w:val="00384E51"/>
    <w:rsid w:val="00406837"/>
    <w:rsid w:val="0041339E"/>
    <w:rsid w:val="004327A7"/>
    <w:rsid w:val="00445EC8"/>
    <w:rsid w:val="004855DB"/>
    <w:rsid w:val="00487DE8"/>
    <w:rsid w:val="00491242"/>
    <w:rsid w:val="004D0D8F"/>
    <w:rsid w:val="004F11BF"/>
    <w:rsid w:val="00510A78"/>
    <w:rsid w:val="005263CB"/>
    <w:rsid w:val="00571CE6"/>
    <w:rsid w:val="00593159"/>
    <w:rsid w:val="005A0963"/>
    <w:rsid w:val="005A69E0"/>
    <w:rsid w:val="005B1981"/>
    <w:rsid w:val="005D4661"/>
    <w:rsid w:val="005F287C"/>
    <w:rsid w:val="00647B94"/>
    <w:rsid w:val="006B3BCA"/>
    <w:rsid w:val="007104E0"/>
    <w:rsid w:val="007C435C"/>
    <w:rsid w:val="007F51A9"/>
    <w:rsid w:val="00874593"/>
    <w:rsid w:val="00897B50"/>
    <w:rsid w:val="008B72AE"/>
    <w:rsid w:val="008E2482"/>
    <w:rsid w:val="008E539E"/>
    <w:rsid w:val="009106C9"/>
    <w:rsid w:val="009166D5"/>
    <w:rsid w:val="00923B94"/>
    <w:rsid w:val="0097411D"/>
    <w:rsid w:val="0098792C"/>
    <w:rsid w:val="009A4A11"/>
    <w:rsid w:val="009B5061"/>
    <w:rsid w:val="009C4BCE"/>
    <w:rsid w:val="009C52EB"/>
    <w:rsid w:val="00A006A2"/>
    <w:rsid w:val="00A37678"/>
    <w:rsid w:val="00A425E5"/>
    <w:rsid w:val="00A70F6F"/>
    <w:rsid w:val="00A73DA6"/>
    <w:rsid w:val="00BA3636"/>
    <w:rsid w:val="00BB1B19"/>
    <w:rsid w:val="00BE1CD5"/>
    <w:rsid w:val="00C45128"/>
    <w:rsid w:val="00C62254"/>
    <w:rsid w:val="00C76A2A"/>
    <w:rsid w:val="00D42EEE"/>
    <w:rsid w:val="00D47613"/>
    <w:rsid w:val="00D51AEB"/>
    <w:rsid w:val="00D62690"/>
    <w:rsid w:val="00D763DE"/>
    <w:rsid w:val="00DB61AD"/>
    <w:rsid w:val="00EE1BAE"/>
    <w:rsid w:val="00EE55C8"/>
    <w:rsid w:val="00EE5FA7"/>
    <w:rsid w:val="00F2074C"/>
    <w:rsid w:val="00F75763"/>
    <w:rsid w:val="00FB4BB7"/>
    <w:rsid w:val="00FF295C"/>
    <w:rsid w:val="00FF3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43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53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39E"/>
  </w:style>
  <w:style w:type="paragraph" w:styleId="Footer">
    <w:name w:val="footer"/>
    <w:basedOn w:val="Normal"/>
    <w:link w:val="FooterChar"/>
    <w:uiPriority w:val="99"/>
    <w:unhideWhenUsed/>
    <w:rsid w:val="008E53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3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43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53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39E"/>
  </w:style>
  <w:style w:type="paragraph" w:styleId="Footer">
    <w:name w:val="footer"/>
    <w:basedOn w:val="Normal"/>
    <w:link w:val="FooterChar"/>
    <w:uiPriority w:val="99"/>
    <w:unhideWhenUsed/>
    <w:rsid w:val="008E53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2018-09-26T14:08:00Z</dcterms:created>
  <dcterms:modified xsi:type="dcterms:W3CDTF">2018-09-26T14:08:00Z</dcterms:modified>
</cp:coreProperties>
</file>